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41" w:rsidRPr="00383D9B" w:rsidRDefault="00F571B9" w:rsidP="00A24641">
      <w:pPr>
        <w:pStyle w:val="PlainTex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Dissemination</w:t>
      </w:r>
      <w:r w:rsidR="00A24641" w:rsidRPr="00383D9B">
        <w:rPr>
          <w:rFonts w:asciiTheme="minorHAnsi" w:hAnsiTheme="minorHAnsi"/>
          <w:b/>
          <w:sz w:val="28"/>
          <w:szCs w:val="28"/>
        </w:rPr>
        <w:t xml:space="preserve"> Meeting in Sarajevo </w:t>
      </w:r>
      <w:r>
        <w:rPr>
          <w:rFonts w:asciiTheme="minorHAnsi" w:hAnsiTheme="minorHAnsi"/>
          <w:b/>
          <w:sz w:val="28"/>
          <w:szCs w:val="28"/>
        </w:rPr>
        <w:t>May</w:t>
      </w:r>
      <w:r w:rsidR="00383D9B">
        <w:rPr>
          <w:rFonts w:asciiTheme="minorHAnsi" w:hAnsiTheme="minorHAnsi"/>
          <w:b/>
          <w:sz w:val="28"/>
          <w:szCs w:val="28"/>
        </w:rPr>
        <w:t xml:space="preserve"> 2014</w:t>
      </w:r>
    </w:p>
    <w:p w:rsidR="00A24641" w:rsidRPr="00B40C37" w:rsidRDefault="00A24641" w:rsidP="00631574">
      <w:pPr>
        <w:pStyle w:val="PlainText"/>
        <w:jc w:val="center"/>
        <w:rPr>
          <w:rFonts w:asciiTheme="minorHAnsi" w:hAnsiTheme="minorHAnsi"/>
          <w:b/>
          <w:i/>
          <w:sz w:val="22"/>
          <w:szCs w:val="22"/>
        </w:rPr>
      </w:pPr>
      <w:r w:rsidRPr="00B40C37">
        <w:rPr>
          <w:rFonts w:asciiTheme="minorHAnsi" w:hAnsiTheme="minorHAnsi"/>
          <w:b/>
          <w:i/>
          <w:sz w:val="22"/>
          <w:szCs w:val="22"/>
        </w:rPr>
        <w:t>TRAVEL INFORMATION</w:t>
      </w:r>
    </w:p>
    <w:p w:rsidR="002E52AA" w:rsidRDefault="002E52AA" w:rsidP="00F9045C">
      <w:pPr>
        <w:pStyle w:val="PlainText"/>
        <w:rPr>
          <w:rFonts w:asciiTheme="minorHAnsi" w:hAnsiTheme="minorHAnsi"/>
          <w:sz w:val="22"/>
          <w:szCs w:val="22"/>
        </w:rPr>
      </w:pPr>
    </w:p>
    <w:p w:rsidR="00A248D8" w:rsidRDefault="0037439D" w:rsidP="006D0668">
      <w:pPr>
        <w:pStyle w:val="PlainText"/>
        <w:rPr>
          <w:rFonts w:asciiTheme="minorHAnsi" w:hAnsiTheme="minorHAnsi"/>
          <w:sz w:val="22"/>
          <w:szCs w:val="22"/>
        </w:rPr>
      </w:pPr>
      <w:r w:rsidRPr="00716166">
        <w:rPr>
          <w:rFonts w:asciiTheme="minorHAnsi" w:hAnsiTheme="minorHAnsi"/>
          <w:sz w:val="22"/>
          <w:szCs w:val="22"/>
          <w:u w:val="single"/>
        </w:rPr>
        <w:t>TRAVEL:</w:t>
      </w:r>
      <w:r w:rsidR="006D0668">
        <w:rPr>
          <w:rFonts w:asciiTheme="minorHAnsi" w:hAnsiTheme="minorHAnsi"/>
          <w:sz w:val="22"/>
          <w:szCs w:val="22"/>
        </w:rPr>
        <w:t xml:space="preserve"> </w:t>
      </w:r>
      <w:r w:rsidR="00DE742E" w:rsidRPr="007D0003">
        <w:rPr>
          <w:rFonts w:asciiTheme="minorHAnsi" w:hAnsiTheme="minorHAnsi"/>
          <w:b/>
          <w:sz w:val="22"/>
          <w:szCs w:val="22"/>
        </w:rPr>
        <w:t xml:space="preserve">From/to the </w:t>
      </w:r>
      <w:r w:rsidR="00435B88" w:rsidRPr="007D0003">
        <w:rPr>
          <w:rFonts w:asciiTheme="minorHAnsi" w:hAnsiTheme="minorHAnsi"/>
          <w:b/>
          <w:sz w:val="22"/>
          <w:szCs w:val="22"/>
        </w:rPr>
        <w:t>airport</w:t>
      </w:r>
      <w:r w:rsidR="00DE742E" w:rsidRPr="007D0003">
        <w:rPr>
          <w:rFonts w:asciiTheme="minorHAnsi" w:hAnsiTheme="minorHAnsi"/>
          <w:b/>
          <w:sz w:val="22"/>
          <w:szCs w:val="22"/>
        </w:rPr>
        <w:t>.</w:t>
      </w:r>
      <w:r w:rsidR="00DE742E">
        <w:rPr>
          <w:rFonts w:asciiTheme="minorHAnsi" w:hAnsiTheme="minorHAnsi"/>
          <w:sz w:val="22"/>
          <w:szCs w:val="22"/>
        </w:rPr>
        <w:t xml:space="preserve"> The taxis at the airport are a rip off, usually</w:t>
      </w:r>
      <w:r w:rsidR="000F2BC2">
        <w:rPr>
          <w:rFonts w:asciiTheme="minorHAnsi" w:hAnsiTheme="minorHAnsi"/>
          <w:sz w:val="22"/>
          <w:szCs w:val="22"/>
        </w:rPr>
        <w:t xml:space="preserve"> charge </w:t>
      </w:r>
      <w:r w:rsidR="009F54EF">
        <w:rPr>
          <w:rFonts w:asciiTheme="minorHAnsi" w:hAnsiTheme="minorHAnsi"/>
          <w:sz w:val="22"/>
          <w:szCs w:val="22"/>
        </w:rPr>
        <w:t>you 2-</w:t>
      </w:r>
      <w:r w:rsidR="000F2BC2">
        <w:rPr>
          <w:rFonts w:asciiTheme="minorHAnsi" w:hAnsiTheme="minorHAnsi"/>
          <w:sz w:val="22"/>
          <w:szCs w:val="22"/>
        </w:rPr>
        <w:t>3 times the actual price and expect to get paid anywhere from 20 to 40</w:t>
      </w:r>
      <w:r w:rsidR="000F2BC2" w:rsidRPr="000F2BC2">
        <w:rPr>
          <w:rFonts w:asciiTheme="minorHAnsi" w:hAnsiTheme="minorHAnsi"/>
          <w:sz w:val="22"/>
          <w:szCs w:val="22"/>
        </w:rPr>
        <w:t xml:space="preserve"> </w:t>
      </w:r>
      <w:r w:rsidR="000F2BC2">
        <w:rPr>
          <w:rFonts w:asciiTheme="minorHAnsi" w:hAnsiTheme="minorHAnsi"/>
          <w:sz w:val="22"/>
          <w:szCs w:val="22"/>
        </w:rPr>
        <w:t>Euro</w:t>
      </w:r>
      <w:r w:rsidR="00DE742E">
        <w:rPr>
          <w:rFonts w:asciiTheme="minorHAnsi" w:hAnsiTheme="minorHAnsi"/>
          <w:sz w:val="22"/>
          <w:szCs w:val="22"/>
        </w:rPr>
        <w:t xml:space="preserve">. If you provide me with times of your arrivals we can arrange for taxis from the city to pick you up and you will be charged the usual 12-15 BAM (6.14-7.67 Euro) one way, depending on traffic. </w:t>
      </w:r>
      <w:r w:rsidR="000F2BC2">
        <w:rPr>
          <w:rFonts w:asciiTheme="minorHAnsi" w:hAnsiTheme="minorHAnsi"/>
          <w:sz w:val="22"/>
          <w:szCs w:val="22"/>
        </w:rPr>
        <w:t xml:space="preserve">Otherwise you can call taxis that come to the airport within 5/10 min, CRVENI TAXI +387 33 760 600, SARAJEVO TAXI +387 </w:t>
      </w:r>
      <w:r w:rsidR="00F12E76">
        <w:rPr>
          <w:rFonts w:asciiTheme="minorHAnsi" w:hAnsiTheme="minorHAnsi"/>
          <w:sz w:val="22"/>
          <w:szCs w:val="22"/>
        </w:rPr>
        <w:t>660 970.</w:t>
      </w:r>
      <w:r w:rsidR="006D0668">
        <w:rPr>
          <w:rFonts w:asciiTheme="minorHAnsi" w:hAnsiTheme="minorHAnsi"/>
          <w:sz w:val="22"/>
          <w:szCs w:val="22"/>
        </w:rPr>
        <w:t xml:space="preserve"> </w:t>
      </w:r>
      <w:r w:rsidR="00716166" w:rsidRPr="00716166">
        <w:rPr>
          <w:rFonts w:asciiTheme="minorHAnsi" w:hAnsiTheme="minorHAnsi"/>
          <w:b/>
          <w:sz w:val="22"/>
          <w:szCs w:val="22"/>
        </w:rPr>
        <w:t>To/from the</w:t>
      </w:r>
      <w:r w:rsidR="00350030">
        <w:rPr>
          <w:rFonts w:asciiTheme="minorHAnsi" w:hAnsiTheme="minorHAnsi"/>
          <w:b/>
          <w:sz w:val="22"/>
          <w:szCs w:val="22"/>
        </w:rPr>
        <w:t xml:space="preserve"> city c</w:t>
      </w:r>
      <w:r w:rsidR="00716166" w:rsidRPr="00716166">
        <w:rPr>
          <w:rFonts w:asciiTheme="minorHAnsi" w:hAnsiTheme="minorHAnsi"/>
          <w:b/>
          <w:sz w:val="22"/>
          <w:szCs w:val="22"/>
        </w:rPr>
        <w:t>entre.</w:t>
      </w:r>
      <w:r w:rsidR="00716166">
        <w:rPr>
          <w:rFonts w:asciiTheme="minorHAnsi" w:hAnsiTheme="minorHAnsi"/>
          <w:sz w:val="22"/>
          <w:szCs w:val="22"/>
        </w:rPr>
        <w:t xml:space="preserve"> </w:t>
      </w:r>
      <w:r w:rsidR="00350030">
        <w:rPr>
          <w:rFonts w:asciiTheme="minorHAnsi" w:hAnsiTheme="minorHAnsi"/>
          <w:sz w:val="22"/>
          <w:szCs w:val="22"/>
        </w:rPr>
        <w:t>The city c</w:t>
      </w:r>
      <w:r>
        <w:rPr>
          <w:rFonts w:asciiTheme="minorHAnsi" w:hAnsiTheme="minorHAnsi"/>
          <w:sz w:val="22"/>
          <w:szCs w:val="22"/>
        </w:rPr>
        <w:t xml:space="preserve">entre is quite easy to access by public transport </w:t>
      </w:r>
      <w:r w:rsidR="0030439D">
        <w:rPr>
          <w:rFonts w:asciiTheme="minorHAnsi" w:hAnsiTheme="minorHAnsi"/>
          <w:sz w:val="22"/>
          <w:szCs w:val="22"/>
        </w:rPr>
        <w:t>and o</w:t>
      </w:r>
      <w:r w:rsidR="0030439D" w:rsidRPr="00F9045C">
        <w:rPr>
          <w:rFonts w:asciiTheme="minorHAnsi" w:hAnsiTheme="minorHAnsi"/>
          <w:sz w:val="22"/>
          <w:szCs w:val="22"/>
        </w:rPr>
        <w:t>ne can take</w:t>
      </w:r>
      <w:r w:rsidR="0030439D">
        <w:rPr>
          <w:rFonts w:asciiTheme="minorHAnsi" w:hAnsiTheme="minorHAnsi"/>
          <w:sz w:val="22"/>
          <w:szCs w:val="22"/>
        </w:rPr>
        <w:t xml:space="preserve"> </w:t>
      </w:r>
      <w:r w:rsidR="0030439D" w:rsidRPr="00F9045C">
        <w:rPr>
          <w:rFonts w:asciiTheme="minorHAnsi" w:hAnsiTheme="minorHAnsi"/>
          <w:sz w:val="22"/>
          <w:szCs w:val="22"/>
        </w:rPr>
        <w:t>the tram from the Hotel</w:t>
      </w:r>
      <w:r w:rsidR="00CC4340">
        <w:rPr>
          <w:rFonts w:asciiTheme="minorHAnsi" w:hAnsiTheme="minorHAnsi"/>
          <w:sz w:val="22"/>
          <w:szCs w:val="22"/>
        </w:rPr>
        <w:t xml:space="preserve"> (</w:t>
      </w:r>
      <w:r w:rsidR="00350030">
        <w:rPr>
          <w:rFonts w:asciiTheme="minorHAnsi" w:hAnsiTheme="minorHAnsi"/>
          <w:b/>
          <w:sz w:val="22"/>
          <w:szCs w:val="22"/>
        </w:rPr>
        <w:t>Sarajevo</w:t>
      </w:r>
      <w:r w:rsidR="00CC4340">
        <w:rPr>
          <w:rFonts w:asciiTheme="minorHAnsi" w:hAnsiTheme="minorHAnsi"/>
          <w:sz w:val="22"/>
          <w:szCs w:val="22"/>
        </w:rPr>
        <w:t>)</w:t>
      </w:r>
      <w:r w:rsidR="0030439D" w:rsidRPr="00F9045C">
        <w:rPr>
          <w:rFonts w:asciiTheme="minorHAnsi" w:hAnsiTheme="minorHAnsi"/>
          <w:sz w:val="22"/>
          <w:szCs w:val="22"/>
        </w:rPr>
        <w:t xml:space="preserve"> to the Centre, </w:t>
      </w:r>
      <w:r w:rsidR="00350030">
        <w:rPr>
          <w:rFonts w:asciiTheme="minorHAnsi" w:hAnsiTheme="minorHAnsi"/>
          <w:sz w:val="22"/>
          <w:szCs w:val="22"/>
        </w:rPr>
        <w:t>2</w:t>
      </w:r>
      <w:r w:rsidR="0030439D" w:rsidRPr="00F9045C">
        <w:rPr>
          <w:rFonts w:asciiTheme="minorHAnsi" w:hAnsiTheme="minorHAnsi"/>
          <w:sz w:val="22"/>
          <w:szCs w:val="22"/>
        </w:rPr>
        <w:t xml:space="preserve">0 min drive </w:t>
      </w:r>
      <w:r>
        <w:rPr>
          <w:rFonts w:asciiTheme="minorHAnsi" w:hAnsiTheme="minorHAnsi"/>
          <w:sz w:val="22"/>
          <w:szCs w:val="22"/>
        </w:rPr>
        <w:t xml:space="preserve">(tram, ticket for each trip is 1.60 BAM – 0.82 Euro), you need to buy them at a </w:t>
      </w:r>
      <w:r w:rsidR="00A248D8">
        <w:rPr>
          <w:rFonts w:asciiTheme="minorHAnsi" w:hAnsiTheme="minorHAnsi"/>
          <w:sz w:val="22"/>
          <w:szCs w:val="22"/>
        </w:rPr>
        <w:t xml:space="preserve">kiosk. </w:t>
      </w:r>
      <w:r w:rsidR="0030439D">
        <w:rPr>
          <w:rFonts w:asciiTheme="minorHAnsi" w:hAnsiTheme="minorHAnsi"/>
          <w:sz w:val="22"/>
          <w:szCs w:val="22"/>
        </w:rPr>
        <w:t xml:space="preserve">When you enter the tram there are small machines at the beginning and the end of the tram where you electronically punch them. </w:t>
      </w:r>
      <w:r w:rsidR="00CC4340">
        <w:rPr>
          <w:rFonts w:asciiTheme="minorHAnsi" w:hAnsiTheme="minorHAnsi"/>
          <w:sz w:val="22"/>
          <w:szCs w:val="22"/>
        </w:rPr>
        <w:t xml:space="preserve"> </w:t>
      </w:r>
      <w:r w:rsidR="00F9045C" w:rsidRPr="00F9045C">
        <w:rPr>
          <w:rFonts w:asciiTheme="minorHAnsi" w:hAnsiTheme="minorHAnsi"/>
          <w:sz w:val="22"/>
          <w:szCs w:val="22"/>
        </w:rPr>
        <w:t>Alternatively a taxi should take 15 min maximum</w:t>
      </w:r>
      <w:r w:rsidR="00CC4340">
        <w:rPr>
          <w:rFonts w:asciiTheme="minorHAnsi" w:hAnsiTheme="minorHAnsi"/>
          <w:sz w:val="22"/>
          <w:szCs w:val="22"/>
        </w:rPr>
        <w:t xml:space="preserve"> </w:t>
      </w:r>
      <w:r w:rsidR="00F9045C" w:rsidRPr="00F9045C">
        <w:rPr>
          <w:rFonts w:asciiTheme="minorHAnsi" w:hAnsiTheme="minorHAnsi"/>
          <w:sz w:val="22"/>
          <w:szCs w:val="22"/>
        </w:rPr>
        <w:t>and would cost 4-5BAM (2-2.5 Euro). The Google Maps says it should take 30</w:t>
      </w:r>
      <w:r w:rsidR="00CC4340">
        <w:rPr>
          <w:rFonts w:asciiTheme="minorHAnsi" w:hAnsiTheme="minorHAnsi"/>
          <w:sz w:val="22"/>
          <w:szCs w:val="22"/>
        </w:rPr>
        <w:t xml:space="preserve"> </w:t>
      </w:r>
      <w:r w:rsidR="00F9045C" w:rsidRPr="00F9045C">
        <w:rPr>
          <w:rFonts w:asciiTheme="minorHAnsi" w:hAnsiTheme="minorHAnsi"/>
          <w:sz w:val="22"/>
          <w:szCs w:val="22"/>
        </w:rPr>
        <w:t>min brisk walking.</w:t>
      </w:r>
      <w:r w:rsidR="00E43D4F">
        <w:rPr>
          <w:rFonts w:asciiTheme="minorHAnsi" w:hAnsiTheme="minorHAnsi"/>
          <w:sz w:val="22"/>
          <w:szCs w:val="22"/>
        </w:rPr>
        <w:t xml:space="preserve"> </w:t>
      </w:r>
      <w:r w:rsidR="00E43D4F" w:rsidRPr="00F12E76">
        <w:rPr>
          <w:rFonts w:asciiTheme="minorHAnsi" w:hAnsiTheme="minorHAnsi"/>
          <w:b/>
          <w:sz w:val="22"/>
          <w:szCs w:val="22"/>
        </w:rPr>
        <w:t xml:space="preserve">Hotel </w:t>
      </w:r>
      <w:r w:rsidR="00A248D8">
        <w:rPr>
          <w:rFonts w:asciiTheme="minorHAnsi" w:hAnsiTheme="minorHAnsi"/>
          <w:b/>
          <w:sz w:val="22"/>
          <w:szCs w:val="22"/>
        </w:rPr>
        <w:t>Italija</w:t>
      </w:r>
      <w:r w:rsidR="00E43D4F">
        <w:rPr>
          <w:rFonts w:asciiTheme="minorHAnsi" w:hAnsiTheme="minorHAnsi"/>
          <w:sz w:val="22"/>
          <w:szCs w:val="22"/>
        </w:rPr>
        <w:t xml:space="preserve"> w</w:t>
      </w:r>
      <w:r w:rsidR="00A248D8">
        <w:rPr>
          <w:rFonts w:asciiTheme="minorHAnsi" w:hAnsiTheme="minorHAnsi"/>
          <w:sz w:val="22"/>
          <w:szCs w:val="22"/>
        </w:rPr>
        <w:t xml:space="preserve">e would suggest taxis, which should be about the same amount as from Hotel Sarajevo. </w:t>
      </w:r>
      <w:r w:rsidR="00A248D8" w:rsidRPr="00A248D8">
        <w:rPr>
          <w:rFonts w:asciiTheme="minorHAnsi" w:hAnsiTheme="minorHAnsi"/>
          <w:b/>
          <w:sz w:val="22"/>
          <w:szCs w:val="22"/>
        </w:rPr>
        <w:t>Hotel Astra Garni</w:t>
      </w:r>
      <w:r w:rsidR="00A248D8">
        <w:rPr>
          <w:rFonts w:asciiTheme="minorHAnsi" w:hAnsiTheme="minorHAnsi"/>
          <w:sz w:val="22"/>
          <w:szCs w:val="22"/>
        </w:rPr>
        <w:t xml:space="preserve"> is already in the city centre.</w:t>
      </w:r>
    </w:p>
    <w:p w:rsidR="00B40C37" w:rsidRDefault="00B40C37" w:rsidP="00B40C37">
      <w:pPr>
        <w:rPr>
          <w:lang w:val="hr-HR"/>
        </w:rPr>
      </w:pPr>
      <w:r>
        <w:rPr>
          <w:lang w:val="hr-HR"/>
        </w:rPr>
        <w:t xml:space="preserve">Google map: </w:t>
      </w:r>
      <w:hyperlink r:id="rId7" w:history="1">
        <w:r w:rsidRPr="00EE0EBB">
          <w:rPr>
            <w:rStyle w:val="Hyperlink"/>
          </w:rPr>
          <w:t>https://maps.google.ba/maps?hl=en&amp;authuser=0</w:t>
        </w:r>
      </w:hyperlink>
      <w:r>
        <w:t xml:space="preserve"> </w:t>
      </w:r>
    </w:p>
    <w:p w:rsidR="00AC1D8F" w:rsidRDefault="00AC1D8F" w:rsidP="00A24641">
      <w:pPr>
        <w:pStyle w:val="PlainText"/>
        <w:rPr>
          <w:rFonts w:asciiTheme="minorHAnsi" w:hAnsiTheme="minorHAnsi"/>
          <w:sz w:val="22"/>
          <w:szCs w:val="22"/>
        </w:rPr>
      </w:pPr>
      <w:r w:rsidRPr="00181D1C">
        <w:rPr>
          <w:rFonts w:asciiTheme="minorHAnsi" w:hAnsiTheme="minorHAnsi"/>
          <w:sz w:val="22"/>
          <w:szCs w:val="22"/>
          <w:u w:val="single"/>
        </w:rPr>
        <w:t>CURRENCY:</w:t>
      </w:r>
      <w:r w:rsidR="006D06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is Bosnian Mark, and the rate of exchange to Euros is </w:t>
      </w:r>
      <w:r w:rsidR="00181D1C">
        <w:rPr>
          <w:rFonts w:asciiTheme="minorHAnsi" w:hAnsiTheme="minorHAnsi"/>
          <w:sz w:val="22"/>
          <w:szCs w:val="22"/>
        </w:rPr>
        <w:t xml:space="preserve">1.95583 and </w:t>
      </w:r>
      <w:r w:rsidR="00584BEF">
        <w:rPr>
          <w:rFonts w:asciiTheme="minorHAnsi" w:hAnsiTheme="minorHAnsi"/>
          <w:sz w:val="22"/>
          <w:szCs w:val="22"/>
        </w:rPr>
        <w:t>its</w:t>
      </w:r>
      <w:r w:rsidR="00181D1C">
        <w:rPr>
          <w:rFonts w:asciiTheme="minorHAnsi" w:hAnsiTheme="minorHAnsi"/>
          <w:sz w:val="22"/>
          <w:szCs w:val="22"/>
        </w:rPr>
        <w:t xml:space="preserve"> value</w:t>
      </w:r>
      <w:r>
        <w:rPr>
          <w:rFonts w:asciiTheme="minorHAnsi" w:hAnsiTheme="minorHAnsi"/>
          <w:sz w:val="22"/>
          <w:szCs w:val="22"/>
        </w:rPr>
        <w:t xml:space="preserve"> fixed to Euro, </w:t>
      </w:r>
      <w:r w:rsidR="00181D1C">
        <w:rPr>
          <w:rFonts w:asciiTheme="minorHAnsi" w:hAnsiTheme="minorHAnsi"/>
          <w:sz w:val="22"/>
          <w:szCs w:val="22"/>
        </w:rPr>
        <w:t>and this rate of exchange does not fluctuate as it does with other currencies.</w:t>
      </w:r>
      <w:r>
        <w:rPr>
          <w:rFonts w:asciiTheme="minorHAnsi" w:hAnsiTheme="minorHAnsi"/>
          <w:sz w:val="22"/>
          <w:szCs w:val="22"/>
        </w:rPr>
        <w:t xml:space="preserve"> </w:t>
      </w:r>
      <w:r w:rsidR="00383D9B">
        <w:rPr>
          <w:rFonts w:asciiTheme="minorHAnsi" w:hAnsiTheme="minorHAnsi"/>
          <w:sz w:val="22"/>
          <w:szCs w:val="22"/>
        </w:rPr>
        <w:t>You can pay only in Bosnian Mark (the local abbreviation is KM) and not in Euro as it was possible sometime before.</w:t>
      </w:r>
    </w:p>
    <w:p w:rsidR="008C2E33" w:rsidRDefault="008C2E33" w:rsidP="00A24641">
      <w:pPr>
        <w:pStyle w:val="PlainText"/>
        <w:rPr>
          <w:rFonts w:asciiTheme="minorHAnsi" w:hAnsiTheme="minorHAnsi"/>
          <w:sz w:val="22"/>
          <w:szCs w:val="22"/>
        </w:rPr>
      </w:pPr>
    </w:p>
    <w:p w:rsidR="00E82C60" w:rsidRDefault="00E82C60" w:rsidP="00A24641">
      <w:pPr>
        <w:pStyle w:val="PlainText"/>
        <w:rPr>
          <w:rFonts w:asciiTheme="minorHAnsi" w:hAnsiTheme="minorHAnsi"/>
          <w:sz w:val="22"/>
          <w:szCs w:val="22"/>
        </w:rPr>
      </w:pPr>
      <w:r w:rsidRPr="00533993">
        <w:rPr>
          <w:rFonts w:asciiTheme="minorHAnsi" w:hAnsiTheme="minorHAnsi"/>
          <w:sz w:val="22"/>
          <w:szCs w:val="22"/>
          <w:u w:val="single"/>
        </w:rPr>
        <w:t>LUNCH AND DINNER:</w:t>
      </w:r>
      <w:r w:rsidR="006D0668">
        <w:rPr>
          <w:rFonts w:asciiTheme="minorHAnsi" w:hAnsiTheme="minorHAnsi"/>
          <w:sz w:val="22"/>
          <w:szCs w:val="22"/>
        </w:rPr>
        <w:t xml:space="preserve"> </w:t>
      </w:r>
      <w:r w:rsidR="00561A4D">
        <w:rPr>
          <w:rFonts w:asciiTheme="minorHAnsi" w:hAnsiTheme="minorHAnsi"/>
          <w:sz w:val="22"/>
          <w:szCs w:val="22"/>
        </w:rPr>
        <w:t>Apart from the lunch and dinner on the day of the Dissemination Meeting, 29</w:t>
      </w:r>
      <w:r w:rsidR="00561A4D" w:rsidRPr="00561A4D">
        <w:rPr>
          <w:rFonts w:asciiTheme="minorHAnsi" w:hAnsiTheme="minorHAnsi"/>
          <w:sz w:val="22"/>
          <w:szCs w:val="22"/>
          <w:vertAlign w:val="superscript"/>
        </w:rPr>
        <w:t>th</w:t>
      </w:r>
      <w:r w:rsidR="00561A4D">
        <w:rPr>
          <w:rFonts w:asciiTheme="minorHAnsi" w:hAnsiTheme="minorHAnsi"/>
          <w:sz w:val="22"/>
          <w:szCs w:val="22"/>
        </w:rPr>
        <w:t xml:space="preserve"> of May</w:t>
      </w:r>
      <w:r>
        <w:rPr>
          <w:rFonts w:asciiTheme="minorHAnsi" w:hAnsiTheme="minorHAnsi"/>
          <w:sz w:val="22"/>
          <w:szCs w:val="22"/>
        </w:rPr>
        <w:t xml:space="preserve">, we will </w:t>
      </w:r>
      <w:r w:rsidR="00584BEF">
        <w:rPr>
          <w:rFonts w:asciiTheme="minorHAnsi" w:hAnsiTheme="minorHAnsi"/>
          <w:sz w:val="22"/>
          <w:szCs w:val="22"/>
        </w:rPr>
        <w:t>ask you</w:t>
      </w:r>
      <w:r>
        <w:rPr>
          <w:rFonts w:asciiTheme="minorHAnsi" w:hAnsiTheme="minorHAnsi"/>
          <w:sz w:val="22"/>
          <w:szCs w:val="22"/>
        </w:rPr>
        <w:t xml:space="preserve"> to plan to pay your own lunch and dinners</w:t>
      </w:r>
      <w:r w:rsidR="00533993">
        <w:rPr>
          <w:rFonts w:asciiTheme="minorHAnsi" w:hAnsiTheme="minorHAnsi"/>
          <w:sz w:val="22"/>
          <w:szCs w:val="22"/>
        </w:rPr>
        <w:t xml:space="preserve">. The cost of a lunch should be around 10 Euro, while dinners are 15-20 </w:t>
      </w:r>
      <w:r w:rsidR="00584BEF">
        <w:rPr>
          <w:rFonts w:asciiTheme="minorHAnsi" w:hAnsiTheme="minorHAnsi"/>
          <w:sz w:val="22"/>
          <w:szCs w:val="22"/>
        </w:rPr>
        <w:t>Euros</w:t>
      </w:r>
      <w:r w:rsidR="00533993">
        <w:rPr>
          <w:rFonts w:asciiTheme="minorHAnsi" w:hAnsiTheme="minorHAnsi"/>
          <w:sz w:val="22"/>
          <w:szCs w:val="22"/>
        </w:rPr>
        <w:t xml:space="preserve">. Of course, local dishes, or local fast-food places – CEVABDZINICA – kebab place will sell a full portion of kebab for 3-4 Euro, or BUREGDZINICA – pastry pie shops will charge </w:t>
      </w:r>
      <w:r w:rsidR="00DD7779">
        <w:rPr>
          <w:rFonts w:asciiTheme="minorHAnsi" w:hAnsiTheme="minorHAnsi"/>
          <w:sz w:val="22"/>
          <w:szCs w:val="22"/>
        </w:rPr>
        <w:t>1.5 Euro per half kilo of a potato pastry pie, 2 Euro for a cheese or spinach pastry pie and 2.5 Euro for a meat (beef) pastry pie.</w:t>
      </w:r>
    </w:p>
    <w:p w:rsidR="00533993" w:rsidRDefault="00533993" w:rsidP="00A24641">
      <w:pPr>
        <w:pStyle w:val="PlainText"/>
        <w:rPr>
          <w:rFonts w:asciiTheme="minorHAnsi" w:hAnsiTheme="minorHAnsi"/>
          <w:sz w:val="22"/>
          <w:szCs w:val="22"/>
        </w:rPr>
      </w:pPr>
    </w:p>
    <w:p w:rsidR="008C2E33" w:rsidRDefault="008C2E33" w:rsidP="00A24641">
      <w:pPr>
        <w:pStyle w:val="PlainText"/>
        <w:rPr>
          <w:rFonts w:asciiTheme="minorHAnsi" w:hAnsiTheme="minorHAnsi"/>
          <w:sz w:val="22"/>
          <w:szCs w:val="22"/>
        </w:rPr>
      </w:pPr>
      <w:r w:rsidRPr="008C2E33">
        <w:rPr>
          <w:rFonts w:asciiTheme="minorHAnsi" w:hAnsiTheme="minorHAnsi"/>
          <w:sz w:val="22"/>
          <w:szCs w:val="22"/>
          <w:u w:val="single"/>
        </w:rPr>
        <w:t>TIME OFF:</w:t>
      </w:r>
      <w:r w:rsidR="006D06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those arriving earlier on the </w:t>
      </w:r>
      <w:r w:rsidR="00561A4D">
        <w:rPr>
          <w:rFonts w:asciiTheme="minorHAnsi" w:hAnsiTheme="minorHAnsi"/>
          <w:sz w:val="22"/>
          <w:szCs w:val="22"/>
        </w:rPr>
        <w:t>28</w:t>
      </w:r>
      <w:r w:rsidR="00561A4D" w:rsidRPr="00561A4D">
        <w:rPr>
          <w:rFonts w:asciiTheme="minorHAnsi" w:hAnsiTheme="minorHAnsi"/>
          <w:sz w:val="22"/>
          <w:szCs w:val="22"/>
          <w:vertAlign w:val="superscript"/>
        </w:rPr>
        <w:t>th</w:t>
      </w:r>
      <w:r w:rsidR="00561A4D">
        <w:rPr>
          <w:rFonts w:asciiTheme="minorHAnsi" w:hAnsiTheme="minorHAnsi"/>
          <w:sz w:val="22"/>
          <w:szCs w:val="22"/>
        </w:rPr>
        <w:t xml:space="preserve"> of May, the Human Rights Centre Director, </w:t>
      </w:r>
      <w:r w:rsidR="00561A4D" w:rsidRPr="006D0668">
        <w:rPr>
          <w:rFonts w:asciiTheme="minorHAnsi" w:hAnsiTheme="minorHAnsi"/>
          <w:b/>
          <w:sz w:val="22"/>
          <w:szCs w:val="22"/>
        </w:rPr>
        <w:t xml:space="preserve">Saša Madacki </w:t>
      </w:r>
      <w:r w:rsidR="00435B88" w:rsidRPr="006D0668">
        <w:rPr>
          <w:rFonts w:asciiTheme="minorHAnsi" w:hAnsiTheme="minorHAnsi"/>
          <w:b/>
          <w:sz w:val="22"/>
          <w:szCs w:val="22"/>
        </w:rPr>
        <w:t>(mobile 387 61 219 980)</w:t>
      </w:r>
      <w:r w:rsidR="00435B88">
        <w:rPr>
          <w:rFonts w:asciiTheme="minorHAnsi" w:hAnsiTheme="minorHAnsi"/>
          <w:sz w:val="22"/>
          <w:szCs w:val="22"/>
        </w:rPr>
        <w:t xml:space="preserve"> </w:t>
      </w:r>
      <w:r w:rsidR="00561A4D">
        <w:rPr>
          <w:rFonts w:asciiTheme="minorHAnsi" w:hAnsiTheme="minorHAnsi"/>
          <w:sz w:val="22"/>
          <w:szCs w:val="22"/>
        </w:rPr>
        <w:t>will be at the Hotel Sarajevo at 1</w:t>
      </w:r>
      <w:r w:rsidR="00631574">
        <w:rPr>
          <w:rFonts w:asciiTheme="minorHAnsi" w:hAnsiTheme="minorHAnsi"/>
          <w:sz w:val="22"/>
          <w:szCs w:val="22"/>
        </w:rPr>
        <w:t>8</w:t>
      </w:r>
      <w:r w:rsidR="00561A4D">
        <w:rPr>
          <w:rFonts w:asciiTheme="minorHAnsi" w:hAnsiTheme="minorHAnsi"/>
          <w:sz w:val="22"/>
          <w:szCs w:val="22"/>
        </w:rPr>
        <w:t>.00</w:t>
      </w:r>
      <w:r w:rsidR="00631574">
        <w:rPr>
          <w:rFonts w:asciiTheme="minorHAnsi" w:hAnsiTheme="minorHAnsi"/>
          <w:sz w:val="22"/>
          <w:szCs w:val="22"/>
        </w:rPr>
        <w:t>-19.00</w:t>
      </w:r>
      <w:r w:rsidR="00561A4D">
        <w:rPr>
          <w:rFonts w:asciiTheme="minorHAnsi" w:hAnsiTheme="minorHAnsi"/>
          <w:sz w:val="22"/>
          <w:szCs w:val="22"/>
        </w:rPr>
        <w:t xml:space="preserve"> to </w:t>
      </w:r>
      <w:r w:rsidR="00631574">
        <w:rPr>
          <w:rFonts w:asciiTheme="minorHAnsi" w:hAnsiTheme="minorHAnsi"/>
          <w:sz w:val="22"/>
          <w:szCs w:val="22"/>
        </w:rPr>
        <w:t>welcome</w:t>
      </w:r>
      <w:r w:rsidR="00561A4D">
        <w:rPr>
          <w:rFonts w:asciiTheme="minorHAnsi" w:hAnsiTheme="minorHAnsi"/>
          <w:sz w:val="22"/>
          <w:szCs w:val="22"/>
        </w:rPr>
        <w:t xml:space="preserve"> you and have a drink. </w:t>
      </w:r>
      <w:r w:rsidR="00435B88">
        <w:rPr>
          <w:rFonts w:asciiTheme="minorHAnsi" w:hAnsiTheme="minorHAnsi"/>
          <w:sz w:val="22"/>
          <w:szCs w:val="22"/>
        </w:rPr>
        <w:t xml:space="preserve">The Project Coordinator, </w:t>
      </w:r>
      <w:r w:rsidR="00435B88" w:rsidRPr="006D0668">
        <w:rPr>
          <w:rFonts w:asciiTheme="minorHAnsi" w:hAnsiTheme="minorHAnsi"/>
          <w:b/>
          <w:sz w:val="22"/>
          <w:szCs w:val="22"/>
        </w:rPr>
        <w:t xml:space="preserve">Lejla Somun </w:t>
      </w:r>
      <w:r w:rsidR="006D0668" w:rsidRPr="006D0668">
        <w:rPr>
          <w:rFonts w:asciiTheme="minorHAnsi" w:hAnsiTheme="minorHAnsi"/>
          <w:b/>
          <w:sz w:val="22"/>
          <w:szCs w:val="22"/>
        </w:rPr>
        <w:t>(mobile 387 62 332 912)</w:t>
      </w:r>
      <w:r w:rsidR="006D0668">
        <w:rPr>
          <w:rFonts w:asciiTheme="minorHAnsi" w:hAnsiTheme="minorHAnsi"/>
          <w:sz w:val="22"/>
          <w:szCs w:val="22"/>
        </w:rPr>
        <w:t xml:space="preserve"> </w:t>
      </w:r>
      <w:r w:rsidR="00435B88">
        <w:rPr>
          <w:rFonts w:asciiTheme="minorHAnsi" w:hAnsiTheme="minorHAnsi"/>
          <w:sz w:val="22"/>
          <w:szCs w:val="22"/>
        </w:rPr>
        <w:t>will be available 29</w:t>
      </w:r>
      <w:r w:rsidR="00435B88" w:rsidRPr="00435B88">
        <w:rPr>
          <w:rFonts w:asciiTheme="minorHAnsi" w:hAnsiTheme="minorHAnsi"/>
          <w:sz w:val="22"/>
          <w:szCs w:val="22"/>
          <w:vertAlign w:val="superscript"/>
        </w:rPr>
        <w:t>th</w:t>
      </w:r>
      <w:r w:rsidR="00435B88">
        <w:rPr>
          <w:rFonts w:asciiTheme="minorHAnsi" w:hAnsiTheme="minorHAnsi"/>
          <w:sz w:val="22"/>
          <w:szCs w:val="22"/>
        </w:rPr>
        <w:t>-30</w:t>
      </w:r>
      <w:r w:rsidR="00435B88" w:rsidRPr="00435B88">
        <w:rPr>
          <w:rFonts w:asciiTheme="minorHAnsi" w:hAnsiTheme="minorHAnsi"/>
          <w:sz w:val="22"/>
          <w:szCs w:val="22"/>
          <w:vertAlign w:val="superscript"/>
        </w:rPr>
        <w:t>th</w:t>
      </w:r>
      <w:r w:rsidR="00435B88">
        <w:rPr>
          <w:rFonts w:asciiTheme="minorHAnsi" w:hAnsiTheme="minorHAnsi"/>
          <w:sz w:val="22"/>
          <w:szCs w:val="22"/>
        </w:rPr>
        <w:t xml:space="preserve"> May</w:t>
      </w:r>
      <w:r w:rsidR="006D0668">
        <w:rPr>
          <w:rFonts w:asciiTheme="minorHAnsi" w:hAnsiTheme="minorHAnsi"/>
          <w:sz w:val="22"/>
          <w:szCs w:val="22"/>
        </w:rPr>
        <w:t>.</w:t>
      </w:r>
      <w:r w:rsidR="00435B88">
        <w:rPr>
          <w:rFonts w:asciiTheme="minorHAnsi" w:hAnsiTheme="minorHAnsi"/>
          <w:sz w:val="22"/>
          <w:szCs w:val="22"/>
        </w:rPr>
        <w:t xml:space="preserve"> </w:t>
      </w:r>
    </w:p>
    <w:p w:rsidR="00EB5D7A" w:rsidRDefault="00EB5D7A" w:rsidP="00A24641">
      <w:pPr>
        <w:pStyle w:val="PlainTex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1041"/>
        <w:gridCol w:w="864"/>
        <w:gridCol w:w="864"/>
        <w:gridCol w:w="1147"/>
        <w:gridCol w:w="880"/>
        <w:gridCol w:w="880"/>
        <w:gridCol w:w="1147"/>
      </w:tblGrid>
      <w:tr w:rsidR="00E06F4E" w:rsidRPr="006D0668" w:rsidTr="005F28C5">
        <w:trPr>
          <w:gridAfter w:val="2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06F4E" w:rsidRPr="006D0668" w:rsidRDefault="00E06F4E" w:rsidP="00E06F4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E03327">
              <w:rPr>
                <w:rFonts w:ascii="Arial" w:eastAsia="Times New Roman" w:hAnsi="Arial" w:cs="Arial"/>
                <w:b/>
                <w:bCs/>
                <w:sz w:val="19"/>
              </w:rPr>
              <w:t>Important Sarajevo numbers</w:t>
            </w:r>
            <w:r w:rsidRPr="006D066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655610" w:rsidRPr="006D0668" w:rsidTr="00B40C37">
        <w:trPr>
          <w:tblCellSpacing w:w="15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Police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122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Airport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289 100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Country code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387</w:t>
            </w:r>
          </w:p>
        </w:tc>
      </w:tr>
      <w:tr w:rsidR="00655610" w:rsidRPr="006D0668" w:rsidTr="00B40C3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Fire Emergency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Bus Station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A24F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213 100/</w:t>
            </w: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Sarajevo Area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6F4E" w:rsidRPr="006D0668" w:rsidRDefault="00E06F4E" w:rsidP="009760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(0)33</w:t>
            </w:r>
          </w:p>
        </w:tc>
      </w:tr>
      <w:tr w:rsidR="00655610" w:rsidRPr="006D0668" w:rsidTr="00B40C3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Medical Emergency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Railway Station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655 330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Post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71000</w:t>
            </w:r>
          </w:p>
        </w:tc>
      </w:tr>
      <w:tr w:rsidR="00655610" w:rsidRPr="006D0668" w:rsidTr="00B40C3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General Hospital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285 100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 xml:space="preserve">24-hour Pharmacy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272 300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Intl</w:t>
            </w:r>
            <w:r w:rsidRPr="006D0668">
              <w:rPr>
                <w:rFonts w:ascii="Arial" w:eastAsia="Times New Roman" w:hAnsi="Arial" w:cs="Arial"/>
                <w:sz w:val="19"/>
                <w:szCs w:val="19"/>
              </w:rPr>
              <w:t xml:space="preserve"> Tel. Directory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1201</w:t>
            </w:r>
          </w:p>
        </w:tc>
      </w:tr>
      <w:tr w:rsidR="00655610" w:rsidRPr="006D0668" w:rsidTr="00B40C3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Road Assistance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E03327">
              <w:rPr>
                <w:rFonts w:ascii="Arial" w:eastAsia="Times New Roman" w:hAnsi="Arial" w:cs="Arial"/>
                <w:sz w:val="19"/>
                <w:szCs w:val="19"/>
              </w:rPr>
              <w:t xml:space="preserve">1282, </w:t>
            </w: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1288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6E27D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Local Tel. Directory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1182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F4E" w:rsidRPr="006D0668" w:rsidRDefault="00E06F4E" w:rsidP="005F28C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Tourist Info Cent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6F4E" w:rsidRPr="006D0668" w:rsidRDefault="00E06F4E" w:rsidP="009760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220 724/</w:t>
            </w:r>
            <w:r w:rsidRPr="006D0668">
              <w:rPr>
                <w:rFonts w:ascii="Arial" w:eastAsia="Times New Roman" w:hAnsi="Arial" w:cs="Arial"/>
                <w:sz w:val="19"/>
                <w:szCs w:val="19"/>
              </w:rPr>
              <w:t>721</w:t>
            </w:r>
          </w:p>
        </w:tc>
      </w:tr>
      <w:tr w:rsidR="00655610" w:rsidRPr="006D0668" w:rsidTr="005F28C5">
        <w:trPr>
          <w:gridAfter w:val="5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06F4E" w:rsidRPr="006D0668" w:rsidRDefault="00E06F4E" w:rsidP="006D06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631574" w:rsidRDefault="00631574" w:rsidP="00A24641">
      <w:pPr>
        <w:pStyle w:val="PlainText"/>
        <w:rPr>
          <w:rFonts w:asciiTheme="minorHAnsi" w:hAnsiTheme="minorHAnsi"/>
          <w:sz w:val="22"/>
          <w:szCs w:val="22"/>
        </w:rPr>
      </w:pPr>
    </w:p>
    <w:p w:rsidR="0022690E" w:rsidRDefault="00EB5D7A" w:rsidP="00ED6929">
      <w:pPr>
        <w:pStyle w:val="PlainText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ED6929">
        <w:rPr>
          <w:rFonts w:asciiTheme="minorHAnsi" w:hAnsiTheme="minorHAnsi"/>
          <w:b/>
          <w:color w:val="FF0000"/>
          <w:sz w:val="24"/>
          <w:szCs w:val="24"/>
        </w:rPr>
        <w:t xml:space="preserve">WATCH YOUR POCKETS, BAGS, </w:t>
      </w:r>
      <w:r w:rsidR="00584BEF" w:rsidRPr="00ED6929">
        <w:rPr>
          <w:rFonts w:asciiTheme="minorHAnsi" w:hAnsiTheme="minorHAnsi"/>
          <w:b/>
          <w:color w:val="FF0000"/>
          <w:sz w:val="24"/>
          <w:szCs w:val="24"/>
        </w:rPr>
        <w:t>AND BACKPACKS</w:t>
      </w:r>
      <w:r w:rsidRPr="00ED6929">
        <w:rPr>
          <w:rFonts w:asciiTheme="minorHAnsi" w:hAnsiTheme="minorHAnsi"/>
          <w:b/>
          <w:color w:val="FF0000"/>
          <w:sz w:val="24"/>
          <w:szCs w:val="24"/>
        </w:rPr>
        <w:t xml:space="preserve">! WE HAVE A HUGE PROBLEM WITH PICK POCKETS AND MANY PEOPLE FROM SARAJEVO AND MANY PEOPLE VISITING SARAJEVO HAVE BEEN </w:t>
      </w:r>
      <w:r w:rsidR="00ED6929" w:rsidRPr="00ED6929">
        <w:rPr>
          <w:rFonts w:asciiTheme="minorHAnsi" w:hAnsiTheme="minorHAnsi"/>
          <w:b/>
          <w:color w:val="FF0000"/>
          <w:sz w:val="24"/>
          <w:szCs w:val="24"/>
        </w:rPr>
        <w:t xml:space="preserve">ROBBED OF THEIR WALLETS, MONEY, HANDBAGS, MOBILE PHONES, </w:t>
      </w:r>
      <w:r w:rsidR="00584BEF" w:rsidRPr="00ED6929">
        <w:rPr>
          <w:rFonts w:asciiTheme="minorHAnsi" w:hAnsiTheme="minorHAnsi"/>
          <w:b/>
          <w:color w:val="FF0000"/>
          <w:sz w:val="24"/>
          <w:szCs w:val="24"/>
        </w:rPr>
        <w:t>AND LAPTOP</w:t>
      </w:r>
      <w:r w:rsidR="00ED6929" w:rsidRPr="00ED6929">
        <w:rPr>
          <w:rFonts w:asciiTheme="minorHAnsi" w:hAnsiTheme="minorHAnsi"/>
          <w:b/>
          <w:color w:val="FF0000"/>
          <w:sz w:val="24"/>
          <w:szCs w:val="24"/>
        </w:rPr>
        <w:t xml:space="preserve"> BAGS. IN PARTICULAR WHEN YOU ARE IN A TRAM MAKE SURE YOUR BAGS ARE IN FRONT OF YOU AND IF THERE ARE PEOPLE LEANING INTO YOU MAKE SURE YOU MOVE AWAY IMMEDIATELY. </w:t>
      </w:r>
    </w:p>
    <w:p w:rsidR="00BF6DA5" w:rsidRPr="00B40C37" w:rsidRDefault="00ED6929" w:rsidP="00B40C37">
      <w:pPr>
        <w:pStyle w:val="PlainText"/>
        <w:jc w:val="center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22690E">
        <w:rPr>
          <w:rFonts w:asciiTheme="minorHAnsi" w:hAnsiTheme="minorHAnsi"/>
          <w:b/>
          <w:color w:val="FF0000"/>
          <w:sz w:val="24"/>
          <w:szCs w:val="24"/>
          <w:u w:val="single"/>
        </w:rPr>
        <w:t>FOR THIS PURPOSE</w:t>
      </w:r>
      <w:r w:rsidR="00B40C37">
        <w:rPr>
          <w:rFonts w:asciiTheme="minorHAnsi" w:hAnsiTheme="minorHAnsi"/>
          <w:b/>
          <w:color w:val="FF0000"/>
          <w:sz w:val="24"/>
          <w:szCs w:val="24"/>
          <w:u w:val="single"/>
        </w:rPr>
        <w:t>,</w:t>
      </w:r>
      <w:r w:rsidRPr="0022690E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THE </w:t>
      </w:r>
      <w:r w:rsidR="00B40C37">
        <w:rPr>
          <w:rFonts w:asciiTheme="minorHAnsi" w:hAnsiTheme="minorHAnsi"/>
          <w:b/>
          <w:color w:val="FF0000"/>
          <w:sz w:val="24"/>
          <w:szCs w:val="24"/>
          <w:u w:val="single"/>
        </w:rPr>
        <w:t>TRAVEL</w:t>
      </w:r>
      <w:r w:rsidR="0032201B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FOR THE MORNING SESSIONS - </w:t>
      </w:r>
      <w:r w:rsidRPr="0022690E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WHEN THE TRAMS ARE FULL DUE TO </w:t>
      </w:r>
      <w:r w:rsidR="0032201B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THE RUSH HOUR - </w:t>
      </w:r>
      <w:r w:rsidRPr="0022690E">
        <w:rPr>
          <w:rFonts w:asciiTheme="minorHAnsi" w:hAnsiTheme="minorHAnsi"/>
          <w:b/>
          <w:color w:val="FF0000"/>
          <w:sz w:val="24"/>
          <w:szCs w:val="24"/>
          <w:u w:val="single"/>
        </w:rPr>
        <w:t>ARE BETTER DONE IN TAXIS AND BY WALKING!!!</w:t>
      </w:r>
    </w:p>
    <w:sectPr w:rsidR="00BF6DA5" w:rsidRPr="00B40C37" w:rsidSect="00B40C37">
      <w:headerReference w:type="default" r:id="rId8"/>
      <w:footerReference w:type="default" r:id="rId9"/>
      <w:pgSz w:w="11907" w:h="16840" w:code="9"/>
      <w:pgMar w:top="582" w:right="1080" w:bottom="1276" w:left="1080" w:header="564" w:footer="18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C1" w:rsidRDefault="004B51C1" w:rsidP="00E97E3C">
      <w:pPr>
        <w:spacing w:after="0" w:line="240" w:lineRule="auto"/>
      </w:pPr>
      <w:r>
        <w:separator/>
      </w:r>
    </w:p>
  </w:endnote>
  <w:endnote w:type="continuationSeparator" w:id="0">
    <w:p w:rsidR="004B51C1" w:rsidRDefault="004B51C1" w:rsidP="00E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C" w:rsidRPr="00BD5B02" w:rsidRDefault="00B40C37" w:rsidP="00BD5B02">
    <w:pPr>
      <w:pStyle w:val="Footer"/>
      <w:jc w:val="center"/>
      <w:rPr>
        <w:rFonts w:ascii="Franklin Gothic Book" w:hAnsi="Franklin Gothic Book"/>
        <w:b/>
        <w:color w:val="808080" w:themeColor="background1" w:themeShade="80"/>
        <w:sz w:val="24"/>
        <w:szCs w:val="24"/>
      </w:rPr>
    </w:pPr>
    <w:r>
      <w:rPr>
        <w:rFonts w:ascii="Franklin Gothic Book" w:hAnsi="Franklin Gothic Book"/>
        <w:b/>
        <w:noProof/>
        <w:color w:val="808080" w:themeColor="background1" w:themeShade="8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46.35pt;margin-top:17.15pt;width:235.1pt;height:77.5pt;z-index:251661312;mso-width-relative:margin;mso-height-relative:margin" stroked="f">
          <v:textbox style="mso-next-textbox:#_x0000_s1028">
            <w:txbxContent>
              <w:p w:rsidR="00701EA7" w:rsidRPr="00EC088E" w:rsidRDefault="00701EA7" w:rsidP="00D95A6C">
                <w:pPr>
                  <w:spacing w:after="0" w:line="240" w:lineRule="auto"/>
                  <w:rPr>
                    <w:b/>
                    <w:color w:val="BFBFBF" w:themeColor="background1" w:themeShade="BF"/>
                  </w:rPr>
                </w:pPr>
                <w:r w:rsidRPr="00EC088E">
                  <w:rPr>
                    <w:b/>
                    <w:color w:val="BFBFBF" w:themeColor="background1" w:themeShade="BF"/>
                  </w:rPr>
                  <w:t>Centar za ljudska prava</w:t>
                </w:r>
                <w:r w:rsidRPr="00EC088E">
                  <w:rPr>
                    <w:color w:val="BFBFBF" w:themeColor="background1" w:themeShade="BF"/>
                  </w:rPr>
                  <w:t xml:space="preserve"> </w:t>
                </w:r>
                <w:r w:rsidRPr="00EC088E">
                  <w:rPr>
                    <w:b/>
                    <w:color w:val="BFBFBF" w:themeColor="background1" w:themeShade="BF"/>
                  </w:rPr>
                  <w:t>Univerziteta u Sarajevu</w:t>
                </w:r>
              </w:p>
              <w:p w:rsidR="00D95A6C" w:rsidRPr="00EC088E" w:rsidRDefault="00D95A6C" w:rsidP="00D95A6C">
                <w:pPr>
                  <w:spacing w:after="0" w:line="240" w:lineRule="auto"/>
                  <w:rPr>
                    <w:color w:val="BFBFBF" w:themeColor="background1" w:themeShade="BF"/>
                  </w:rPr>
                </w:pPr>
                <w:r w:rsidRPr="00EC088E">
                  <w:rPr>
                    <w:b/>
                    <w:color w:val="BFBFBF" w:themeColor="background1" w:themeShade="BF"/>
                  </w:rPr>
                  <w:t>Human Rights Centre University of Sarajevo</w:t>
                </w:r>
              </w:p>
              <w:p w:rsidR="00701EA7" w:rsidRPr="00EC088E" w:rsidRDefault="00701EA7" w:rsidP="00D95A6C">
                <w:pPr>
                  <w:spacing w:after="0" w:line="240" w:lineRule="auto"/>
                  <w:rPr>
                    <w:color w:val="BFBFBF" w:themeColor="background1" w:themeShade="BF"/>
                  </w:rPr>
                </w:pPr>
                <w:r w:rsidRPr="00EC088E">
                  <w:rPr>
                    <w:color w:val="BFBFBF" w:themeColor="background1" w:themeShade="BF"/>
                  </w:rPr>
                  <w:t>Zmaja od Bosne 8, 7100 Sarajevo</w:t>
                </w:r>
                <w:r w:rsidR="00D95A6C" w:rsidRPr="00EC088E">
                  <w:rPr>
                    <w:color w:val="BFBFBF" w:themeColor="background1" w:themeShade="BF"/>
                  </w:rPr>
                  <w:t xml:space="preserve">                   </w:t>
                </w:r>
                <w:r w:rsidRPr="00EC088E">
                  <w:rPr>
                    <w:color w:val="BFBFBF" w:themeColor="background1" w:themeShade="BF"/>
                  </w:rPr>
                  <w:t>Bosna i Hercegovina</w:t>
                </w:r>
              </w:p>
              <w:p w:rsidR="00701EA7" w:rsidRPr="00EC088E" w:rsidRDefault="00701EA7" w:rsidP="00D95A6C">
                <w:pPr>
                  <w:spacing w:after="0" w:line="240" w:lineRule="auto"/>
                  <w:rPr>
                    <w:color w:val="BFBFBF" w:themeColor="background1" w:themeShade="BF"/>
                  </w:rPr>
                </w:pPr>
                <w:r w:rsidRPr="00EC088E">
                  <w:rPr>
                    <w:color w:val="BFBFBF" w:themeColor="background1" w:themeShade="BF"/>
                  </w:rPr>
                  <w:t>Email:  LSK@hrc.unsa.ba; hrc_sa@hrc.unsa.ba</w:t>
                </w:r>
              </w:p>
              <w:p w:rsidR="00701EA7" w:rsidRPr="00EC088E" w:rsidRDefault="00701EA7" w:rsidP="00D95A6C">
                <w:pPr>
                  <w:spacing w:after="0" w:line="240" w:lineRule="auto"/>
                  <w:rPr>
                    <w:color w:val="BFBFBF" w:themeColor="background1" w:themeShade="BF"/>
                  </w:rPr>
                </w:pPr>
                <w:r w:rsidRPr="00EC088E">
                  <w:rPr>
                    <w:color w:val="BFBFBF" w:themeColor="background1" w:themeShade="BF"/>
                  </w:rPr>
                  <w:t>Tel/Fax: +387 (0)33 66 82 51</w:t>
                </w:r>
              </w:p>
            </w:txbxContent>
          </v:textbox>
        </v:shape>
      </w:pict>
    </w:r>
    <w:r w:rsidR="005E7908">
      <w:rPr>
        <w:rFonts w:ascii="Franklin Gothic Book" w:hAnsi="Franklin Gothic Book"/>
        <w:b/>
        <w:noProof/>
        <w:color w:val="808080" w:themeColor="background1" w:themeShade="80"/>
        <w:sz w:val="24"/>
        <w:szCs w:val="24"/>
      </w:rPr>
      <w:pict>
        <v:shape id="_x0000_s1029" type="#_x0000_t202" style="position:absolute;left:0;text-align:left;margin-left:-9.1pt;margin-top:14.1pt;width:255.45pt;height:65.9pt;z-index:251662336;mso-width-relative:margin;mso-height-relative:margin" stroked="f">
          <v:textbox style="mso-next-textbox:#_x0000_s1029">
            <w:txbxContent>
              <w:p w:rsidR="00477646" w:rsidRPr="00EC088E" w:rsidRDefault="00477646" w:rsidP="00477646">
                <w:pPr>
                  <w:spacing w:after="0" w:line="240" w:lineRule="auto"/>
                  <w:rPr>
                    <w:color w:val="BFBFBF" w:themeColor="background1" w:themeShade="BF"/>
                    <w:sz w:val="96"/>
                    <w:szCs w:val="96"/>
                  </w:rPr>
                </w:pPr>
                <w:r w:rsidRPr="00EC088E">
                  <w:rPr>
                    <w:b/>
                    <w:color w:val="BFBFBF" w:themeColor="background1" w:themeShade="BF"/>
                    <w:sz w:val="96"/>
                    <w:szCs w:val="96"/>
                  </w:rPr>
                  <w:t>serscida.eu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C1" w:rsidRDefault="004B51C1" w:rsidP="00E97E3C">
      <w:pPr>
        <w:spacing w:after="0" w:line="240" w:lineRule="auto"/>
      </w:pPr>
      <w:r>
        <w:separator/>
      </w:r>
    </w:p>
  </w:footnote>
  <w:footnote w:type="continuationSeparator" w:id="0">
    <w:p w:rsidR="004B51C1" w:rsidRDefault="004B51C1" w:rsidP="00E9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C" w:rsidRDefault="00092FE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-65405</wp:posOffset>
          </wp:positionV>
          <wp:extent cx="1205865" cy="982980"/>
          <wp:effectExtent l="19050" t="0" r="0" b="0"/>
          <wp:wrapSquare wrapText="bothSides"/>
          <wp:docPr id="5" name="Picture 4" descr="FP7-capaciti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7-capacitie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86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790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55pt;margin-top:2.35pt;width:316.8pt;height:68.6pt;z-index:251660288;mso-position-horizontal-relative:text;mso-position-vertical-relative:text;mso-width-relative:margin;mso-height-relative:margin" stroked="f">
          <v:textbox>
            <w:txbxContent>
              <w:p w:rsidR="004951A3" w:rsidRPr="00092FE3" w:rsidRDefault="004951A3" w:rsidP="00625382">
                <w:pPr>
                  <w:pStyle w:val="Heading3"/>
                  <w:pBdr>
                    <w:bottom w:val="single" w:sz="6" w:space="7" w:color="C5C5C5"/>
                  </w:pBdr>
                  <w:shd w:val="clear" w:color="auto" w:fill="FFFFFF"/>
                  <w:spacing w:before="0" w:beforeAutospacing="0" w:after="163" w:afterAutospacing="0" w:line="217" w:lineRule="atLeast"/>
                  <w:ind w:right="11"/>
                  <w:rPr>
                    <w:rFonts w:ascii="Franklin Gothic Book" w:hAnsi="Franklin Gothic Book"/>
                    <w:bCs w:val="0"/>
                    <w:caps/>
                    <w:color w:val="BFBFBF" w:themeColor="background1" w:themeShade="BF"/>
                    <w:sz w:val="20"/>
                    <w:szCs w:val="20"/>
                  </w:rPr>
                </w:pPr>
                <w:r w:rsidRPr="00092FE3">
                  <w:rPr>
                    <w:rFonts w:ascii="Franklin Gothic Book" w:hAnsi="Franklin Gothic Book"/>
                    <w:bCs w:val="0"/>
                    <w:caps/>
                    <w:color w:val="BFBFBF" w:themeColor="background1" w:themeShade="BF"/>
                    <w:sz w:val="20"/>
                    <w:szCs w:val="20"/>
                  </w:rPr>
                  <w:t>Podrška STVARANJU DRŽAVNIH/REGIONALNIH arhiva istraživačkih podataka IZ OBLASTI DRUŠTVENIH NAUKA</w:t>
                </w:r>
              </w:p>
              <w:p w:rsidR="004951A3" w:rsidRPr="00092FE3" w:rsidRDefault="00877E69" w:rsidP="00625382">
                <w:pPr>
                  <w:ind w:right="11"/>
                  <w:rPr>
                    <w:rFonts w:ascii="Franklin Gothic Book" w:eastAsia="Times New Roman" w:hAnsi="Franklin Gothic Book" w:cs="Times New Roman"/>
                    <w:b/>
                    <w:caps/>
                    <w:color w:val="BFBFBF" w:themeColor="background1" w:themeShade="BF"/>
                    <w:sz w:val="20"/>
                    <w:szCs w:val="20"/>
                  </w:rPr>
                </w:pPr>
                <w:r w:rsidRPr="00092FE3">
                  <w:rPr>
                    <w:rFonts w:ascii="Franklin Gothic Book" w:eastAsia="Times New Roman" w:hAnsi="Franklin Gothic Book" w:cs="Times New Roman"/>
                    <w:b/>
                    <w:caps/>
                    <w:color w:val="BFBFBF" w:themeColor="background1" w:themeShade="BF"/>
                    <w:sz w:val="20"/>
                    <w:szCs w:val="20"/>
                  </w:rPr>
                  <w:t>Support for Establishment of National/Regional Social Sciences Data Archives</w:t>
                </w:r>
              </w:p>
            </w:txbxContent>
          </v:textbox>
        </v:shape>
      </w:pict>
    </w:r>
    <w:r w:rsidR="00E97E3C">
      <w:rPr>
        <w:noProof/>
      </w:rPr>
      <w:drawing>
        <wp:inline distT="0" distB="0" distL="0" distR="0">
          <wp:extent cx="974784" cy="974784"/>
          <wp:effectExtent l="19050" t="0" r="0" b="0"/>
          <wp:docPr id="1" name="Picture 0" descr="logo_sersc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rscid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6701" cy="97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51A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0843"/>
    <w:multiLevelType w:val="hybridMultilevel"/>
    <w:tmpl w:val="0B5C27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138E4"/>
    <w:multiLevelType w:val="hybridMultilevel"/>
    <w:tmpl w:val="6658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51DE"/>
    <w:multiLevelType w:val="hybridMultilevel"/>
    <w:tmpl w:val="9C7E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13E2"/>
    <w:multiLevelType w:val="hybridMultilevel"/>
    <w:tmpl w:val="2F8C75EA"/>
    <w:lvl w:ilvl="0" w:tplc="F96A12B6">
      <w:start w:val="1"/>
      <w:numFmt w:val="decimal"/>
      <w:lvlText w:val="%1.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80798"/>
    <w:multiLevelType w:val="hybridMultilevel"/>
    <w:tmpl w:val="0B5C27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6F64"/>
    <w:rsid w:val="000372D9"/>
    <w:rsid w:val="00043851"/>
    <w:rsid w:val="00092FE3"/>
    <w:rsid w:val="000F2BC2"/>
    <w:rsid w:val="000F3AE1"/>
    <w:rsid w:val="0014601B"/>
    <w:rsid w:val="00160984"/>
    <w:rsid w:val="00181D1C"/>
    <w:rsid w:val="0019753D"/>
    <w:rsid w:val="0022259A"/>
    <w:rsid w:val="0022690E"/>
    <w:rsid w:val="00286AAA"/>
    <w:rsid w:val="00286F64"/>
    <w:rsid w:val="002A5478"/>
    <w:rsid w:val="002E52AA"/>
    <w:rsid w:val="0030439D"/>
    <w:rsid w:val="00321885"/>
    <w:rsid w:val="0032201B"/>
    <w:rsid w:val="00335F26"/>
    <w:rsid w:val="003442DE"/>
    <w:rsid w:val="00350030"/>
    <w:rsid w:val="0037439D"/>
    <w:rsid w:val="00383D9B"/>
    <w:rsid w:val="003C24E7"/>
    <w:rsid w:val="003C6F46"/>
    <w:rsid w:val="003E143B"/>
    <w:rsid w:val="00435B88"/>
    <w:rsid w:val="004743F3"/>
    <w:rsid w:val="00477646"/>
    <w:rsid w:val="004951A3"/>
    <w:rsid w:val="004B51C1"/>
    <w:rsid w:val="00506539"/>
    <w:rsid w:val="00533993"/>
    <w:rsid w:val="00556BA1"/>
    <w:rsid w:val="00561A4D"/>
    <w:rsid w:val="00584BEF"/>
    <w:rsid w:val="005A4024"/>
    <w:rsid w:val="005B79A0"/>
    <w:rsid w:val="005E7908"/>
    <w:rsid w:val="005F2122"/>
    <w:rsid w:val="005F28C5"/>
    <w:rsid w:val="00625382"/>
    <w:rsid w:val="00631574"/>
    <w:rsid w:val="00634448"/>
    <w:rsid w:val="00655610"/>
    <w:rsid w:val="006B3C3B"/>
    <w:rsid w:val="006D0668"/>
    <w:rsid w:val="006E27D3"/>
    <w:rsid w:val="00701EA7"/>
    <w:rsid w:val="0070554C"/>
    <w:rsid w:val="00716166"/>
    <w:rsid w:val="007463E8"/>
    <w:rsid w:val="007539D1"/>
    <w:rsid w:val="00767742"/>
    <w:rsid w:val="007C51F1"/>
    <w:rsid w:val="007D0003"/>
    <w:rsid w:val="007E4341"/>
    <w:rsid w:val="00846E38"/>
    <w:rsid w:val="00847AA6"/>
    <w:rsid w:val="0085274E"/>
    <w:rsid w:val="00861D8C"/>
    <w:rsid w:val="00877E69"/>
    <w:rsid w:val="008B2C18"/>
    <w:rsid w:val="008C2E33"/>
    <w:rsid w:val="008C40FA"/>
    <w:rsid w:val="009424A7"/>
    <w:rsid w:val="00954ED8"/>
    <w:rsid w:val="009A1534"/>
    <w:rsid w:val="009A2A22"/>
    <w:rsid w:val="009F54EF"/>
    <w:rsid w:val="00A23E66"/>
    <w:rsid w:val="00A24641"/>
    <w:rsid w:val="00A248D8"/>
    <w:rsid w:val="00A24FA8"/>
    <w:rsid w:val="00A343AB"/>
    <w:rsid w:val="00A52EAE"/>
    <w:rsid w:val="00A65559"/>
    <w:rsid w:val="00AC1D8F"/>
    <w:rsid w:val="00B40C37"/>
    <w:rsid w:val="00B526AE"/>
    <w:rsid w:val="00B61773"/>
    <w:rsid w:val="00B960E6"/>
    <w:rsid w:val="00BD5B02"/>
    <w:rsid w:val="00BF6DA5"/>
    <w:rsid w:val="00C20F18"/>
    <w:rsid w:val="00C67A91"/>
    <w:rsid w:val="00C7763E"/>
    <w:rsid w:val="00C86616"/>
    <w:rsid w:val="00C93BAA"/>
    <w:rsid w:val="00CC4340"/>
    <w:rsid w:val="00D0687D"/>
    <w:rsid w:val="00D13F90"/>
    <w:rsid w:val="00D22FCA"/>
    <w:rsid w:val="00D276E1"/>
    <w:rsid w:val="00D71726"/>
    <w:rsid w:val="00D83E87"/>
    <w:rsid w:val="00D95A6C"/>
    <w:rsid w:val="00DC430E"/>
    <w:rsid w:val="00DD7779"/>
    <w:rsid w:val="00DE742E"/>
    <w:rsid w:val="00E03327"/>
    <w:rsid w:val="00E06F4E"/>
    <w:rsid w:val="00E43D4F"/>
    <w:rsid w:val="00E73346"/>
    <w:rsid w:val="00E82C60"/>
    <w:rsid w:val="00E97E3C"/>
    <w:rsid w:val="00EB5D7A"/>
    <w:rsid w:val="00EC088E"/>
    <w:rsid w:val="00EC2E67"/>
    <w:rsid w:val="00ED6929"/>
    <w:rsid w:val="00F07C8F"/>
    <w:rsid w:val="00F12E76"/>
    <w:rsid w:val="00F571B9"/>
    <w:rsid w:val="00F9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AB"/>
  </w:style>
  <w:style w:type="paragraph" w:styleId="Heading3">
    <w:name w:val="heading 3"/>
    <w:basedOn w:val="Normal"/>
    <w:link w:val="Heading3Char"/>
    <w:uiPriority w:val="9"/>
    <w:qFormat/>
    <w:rsid w:val="00495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E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3C"/>
  </w:style>
  <w:style w:type="paragraph" w:styleId="Footer">
    <w:name w:val="footer"/>
    <w:basedOn w:val="Normal"/>
    <w:link w:val="FooterChar"/>
    <w:uiPriority w:val="99"/>
    <w:semiHidden/>
    <w:unhideWhenUsed/>
    <w:rsid w:val="00E97E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E3C"/>
  </w:style>
  <w:style w:type="paragraph" w:styleId="BalloonText">
    <w:name w:val="Balloon Text"/>
    <w:basedOn w:val="Normal"/>
    <w:link w:val="BalloonTextChar"/>
    <w:uiPriority w:val="99"/>
    <w:semiHidden/>
    <w:unhideWhenUsed/>
    <w:rsid w:val="00E9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951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677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46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4641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45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0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315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D0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ba/maps?hl=en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My%20Documents\SERSCIDA\Serscida%20memo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Serscida memo2</Template>
  <TotalTime>37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HP-01</cp:lastModifiedBy>
  <cp:revision>3</cp:revision>
  <cp:lastPrinted>2012-09-19T12:18:00Z</cp:lastPrinted>
  <dcterms:created xsi:type="dcterms:W3CDTF">2014-05-22T11:16:00Z</dcterms:created>
  <dcterms:modified xsi:type="dcterms:W3CDTF">2014-05-22T12:09:00Z</dcterms:modified>
</cp:coreProperties>
</file>